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36" w:rsidRPr="00044A5B" w:rsidRDefault="00060536" w:rsidP="00060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A5B">
        <w:rPr>
          <w:rFonts w:ascii="Times New Roman" w:hAnsi="Times New Roman" w:cs="Times New Roman"/>
          <w:sz w:val="24"/>
          <w:szCs w:val="24"/>
        </w:rPr>
        <w:t>5. pielikums</w:t>
      </w:r>
    </w:p>
    <w:p w:rsidR="00060536" w:rsidRPr="00044A5B" w:rsidRDefault="00060536" w:rsidP="00060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A5B">
        <w:rPr>
          <w:rFonts w:ascii="Times New Roman" w:hAnsi="Times New Roman" w:cs="Times New Roman"/>
          <w:sz w:val="24"/>
          <w:szCs w:val="24"/>
        </w:rPr>
        <w:t xml:space="preserve">Atklātam konkursam </w:t>
      </w:r>
    </w:p>
    <w:p w:rsidR="00060536" w:rsidRPr="00044A5B" w:rsidRDefault="00060536" w:rsidP="00060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A5B">
        <w:rPr>
          <w:rFonts w:ascii="Times New Roman" w:hAnsi="Times New Roman" w:cs="Times New Roman"/>
          <w:sz w:val="24"/>
          <w:szCs w:val="24"/>
        </w:rPr>
        <w:t>„VSIA „Latvijas Nacionālā opera un balets”</w:t>
      </w:r>
    </w:p>
    <w:p w:rsidR="00060536" w:rsidRPr="00044A5B" w:rsidRDefault="00060536" w:rsidP="00060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A5B">
        <w:rPr>
          <w:rFonts w:ascii="Times New Roman" w:hAnsi="Times New Roman" w:cs="Times New Roman"/>
          <w:sz w:val="24"/>
          <w:szCs w:val="24"/>
        </w:rPr>
        <w:t>darbinieku veselības apdrošināšana”</w:t>
      </w:r>
    </w:p>
    <w:p w:rsidR="00060536" w:rsidRPr="00044A5B" w:rsidRDefault="00060536" w:rsidP="00060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A5B">
        <w:rPr>
          <w:rFonts w:ascii="Times New Roman" w:hAnsi="Times New Roman" w:cs="Times New Roman"/>
          <w:sz w:val="24"/>
          <w:szCs w:val="24"/>
        </w:rPr>
        <w:t xml:space="preserve">Id. Nr. </w:t>
      </w:r>
      <w:r w:rsidR="007F6FCB">
        <w:rPr>
          <w:rFonts w:ascii="Times New Roman" w:hAnsi="Times New Roman" w:cs="Times New Roman"/>
          <w:sz w:val="24"/>
          <w:szCs w:val="24"/>
        </w:rPr>
        <w:t>LNO 2018/1</w:t>
      </w:r>
      <w:bookmarkStart w:id="0" w:name="_GoBack"/>
      <w:bookmarkEnd w:id="0"/>
    </w:p>
    <w:p w:rsidR="00060536" w:rsidRPr="00044A5B" w:rsidRDefault="00060536" w:rsidP="00422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536" w:rsidRPr="00044A5B" w:rsidRDefault="00060536" w:rsidP="00422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1F0" w:rsidRPr="00044A5B" w:rsidRDefault="006A63CA" w:rsidP="00422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A5B">
        <w:rPr>
          <w:rFonts w:ascii="Times New Roman" w:hAnsi="Times New Roman" w:cs="Times New Roman"/>
          <w:b/>
          <w:sz w:val="24"/>
          <w:szCs w:val="24"/>
        </w:rPr>
        <w:t>Medicīnas pakalpojumu saraksts</w:t>
      </w:r>
      <w:r w:rsidR="00422FB9" w:rsidRPr="00044A5B">
        <w:rPr>
          <w:rFonts w:ascii="Times New Roman" w:hAnsi="Times New Roman" w:cs="Times New Roman"/>
          <w:b/>
          <w:sz w:val="24"/>
          <w:szCs w:val="24"/>
        </w:rPr>
        <w:t xml:space="preserve">, kas saņemami ar apdrošināšanas karti, bez apdrošināto personu </w:t>
      </w:r>
      <w:r w:rsidR="00537507" w:rsidRPr="00044A5B">
        <w:rPr>
          <w:rFonts w:ascii="Times New Roman" w:hAnsi="Times New Roman" w:cs="Times New Roman"/>
          <w:b/>
          <w:sz w:val="24"/>
          <w:szCs w:val="24"/>
        </w:rPr>
        <w:t>līdzmaksājuma, šādās medi</w:t>
      </w:r>
      <w:r w:rsidR="00422FB9" w:rsidRPr="00044A5B">
        <w:rPr>
          <w:rFonts w:ascii="Times New Roman" w:hAnsi="Times New Roman" w:cs="Times New Roman"/>
          <w:b/>
          <w:sz w:val="24"/>
          <w:szCs w:val="24"/>
        </w:rPr>
        <w:t>cīnas iestādēs</w:t>
      </w:r>
      <w:r w:rsidRPr="00044A5B">
        <w:rPr>
          <w:rFonts w:ascii="Times New Roman" w:hAnsi="Times New Roman" w:cs="Times New Roman"/>
          <w:b/>
          <w:sz w:val="24"/>
          <w:szCs w:val="24"/>
        </w:rPr>
        <w:t xml:space="preserve"> SIA</w:t>
      </w:r>
      <w:r w:rsidR="00422FB9" w:rsidRPr="00044A5B">
        <w:rPr>
          <w:rFonts w:ascii="Times New Roman" w:hAnsi="Times New Roman" w:cs="Times New Roman"/>
          <w:b/>
          <w:sz w:val="24"/>
          <w:szCs w:val="24"/>
        </w:rPr>
        <w:t xml:space="preserve"> „Veselības centrs 4” un filiāles, SIA „Medicīnas sabiedrība ARS”.</w:t>
      </w:r>
    </w:p>
    <w:p w:rsidR="00422FB9" w:rsidRPr="00044A5B" w:rsidRDefault="00422FB9" w:rsidP="00422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7054"/>
        <w:gridCol w:w="992"/>
        <w:gridCol w:w="993"/>
      </w:tblGrid>
      <w:tr w:rsidR="00631E7C" w:rsidRPr="00044A5B" w:rsidTr="00044A5B">
        <w:tc>
          <w:tcPr>
            <w:tcW w:w="9039" w:type="dxa"/>
            <w:gridSpan w:val="3"/>
            <w:shd w:val="clear" w:color="auto" w:fill="D9D9D9" w:themeFill="background1" w:themeFillShade="D9"/>
            <w:vAlign w:val="center"/>
          </w:tcPr>
          <w:p w:rsidR="00DE41D3" w:rsidRPr="00044A5B" w:rsidRDefault="00631E7C" w:rsidP="00422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ĀRSTU KONSULT</w:t>
            </w:r>
            <w:r w:rsidR="00DE41D3"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Ā</w:t>
            </w: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CIJAS</w:t>
            </w: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A5B" w:rsidRPr="00044A5B" w:rsidRDefault="00044A5B" w:rsidP="007E5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„ARS”</w:t>
            </w:r>
          </w:p>
          <w:p w:rsidR="00044A5B" w:rsidRPr="00044A5B" w:rsidRDefault="00044A5B" w:rsidP="007E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jā/nē</w:t>
            </w:r>
          </w:p>
        </w:tc>
        <w:tc>
          <w:tcPr>
            <w:tcW w:w="993" w:type="dxa"/>
            <w:vAlign w:val="center"/>
          </w:tcPr>
          <w:p w:rsidR="00044A5B" w:rsidRPr="00044A5B" w:rsidRDefault="00044A5B" w:rsidP="00422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„VC4”</w:t>
            </w:r>
          </w:p>
          <w:p w:rsidR="00044A5B" w:rsidRPr="00044A5B" w:rsidRDefault="00044A5B" w:rsidP="007E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jā/nē</w:t>
            </w: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Arodārsta konsultācija</w:t>
            </w:r>
          </w:p>
        </w:tc>
        <w:tc>
          <w:tcPr>
            <w:tcW w:w="992" w:type="dxa"/>
            <w:vAlign w:val="center"/>
          </w:tcPr>
          <w:p w:rsidR="00044A5B" w:rsidRPr="00044A5B" w:rsidRDefault="00044A5B" w:rsidP="007E5B5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A5B" w:rsidRPr="00044A5B" w:rsidRDefault="00044A5B" w:rsidP="00422FB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Pirmreizēja acu ārsta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Atkārtota acu arsta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Pirmreizēja asinsvadu ķirurga, flebologa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E906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Atkārtota asinsvadu ķirurga, flebologa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Anesteziologa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6F2C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Pirmreizēja dermatologa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Atkārtota dermatologa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6F2C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Pirmreizēja endokrinologa pieņemšana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6F2C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Atkārtota endokrinologa pieņemšana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Fizikālās medicīnas ārsta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Fizioterapeita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Pirmreizēja gastroenterologa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Atkārtota gastroenterologa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Pirmreizēja ginekologa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Atkārtota ginekologa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kardiologa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kardiologa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ķirurga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ķirurga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LOR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LOR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Narkologa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rPr>
          <w:trHeight w:val="75"/>
        </w:trPr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nefrologa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nefrologa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neirologa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neirologa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Onkologa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pulmonologa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pulmonologa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proktologa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proktologa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reimatologa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reimatologa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terapeita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terapeita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Traumatologa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traumatologa-ortopēda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traumatologa-ortopēda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urologa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urologa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Pirmreizēja vertebrologa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Atkārtota vertebrologa konsultācija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631E7C" w:rsidRPr="00044A5B" w:rsidTr="00044A5B">
        <w:tc>
          <w:tcPr>
            <w:tcW w:w="9039" w:type="dxa"/>
            <w:gridSpan w:val="3"/>
            <w:shd w:val="clear" w:color="auto" w:fill="D9D9D9" w:themeFill="background1" w:themeFillShade="D9"/>
            <w:vAlign w:val="center"/>
          </w:tcPr>
          <w:p w:rsidR="00631E7C" w:rsidRPr="00044A5B" w:rsidRDefault="00631E7C" w:rsidP="0042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IZMEKLĒJUMI</w:t>
            </w:r>
          </w:p>
        </w:tc>
      </w:tr>
      <w:tr w:rsidR="005F26E3" w:rsidRPr="00044A5B" w:rsidTr="00044A5B"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5F26E3" w:rsidRPr="00044A5B" w:rsidRDefault="005F26E3" w:rsidP="00422F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Magnētiskā rezonanse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MR izmeklējums vienai ķermeņa daļai, bez kontrastvielas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МR angiogrāfija bez kontrastvielas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МR izmeklēšana ar i/v kontrastvielu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МR locītavai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E3" w:rsidRPr="00044A5B" w:rsidTr="00044A5B">
        <w:tc>
          <w:tcPr>
            <w:tcW w:w="9039" w:type="dxa"/>
            <w:gridSpan w:val="3"/>
            <w:vAlign w:val="center"/>
          </w:tcPr>
          <w:p w:rsidR="005F26E3" w:rsidRPr="00044A5B" w:rsidRDefault="005F26E3" w:rsidP="004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Scintigrāfija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Dinamiskā nieru scintigrāfija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Vairogdziedzera statiskā scintigrāfija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 pie vairogdziedzera scintigrāfijas par papildus preparāta pielietojumu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Limfātiskās sistēmas scintigrāfiska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Plaušu perfūzijas scintigrāfija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Vairogdziedzera epitēlijķermenīšu scintigrāfiska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E3" w:rsidRPr="00044A5B" w:rsidTr="00044A5B">
        <w:tc>
          <w:tcPr>
            <w:tcW w:w="9039" w:type="dxa"/>
            <w:gridSpan w:val="3"/>
            <w:vAlign w:val="center"/>
          </w:tcPr>
          <w:p w:rsidR="005F26E3" w:rsidRPr="00044A5B" w:rsidRDefault="005F26E3" w:rsidP="004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Daudzslāņu datortomogrāfija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Galvas un deguna blakusdobumu daudzslāņu CT bez kontrastēšanas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Kakla daudzslāņu CT bez kontrastēšanas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Krūšu kurvja daudzslāņu CT bez kontrastēšanas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Vēdera daudzslāņu CT bez kontrastēšanas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Mugurkaula vienas daļas (4 skriemeļi) daudzslāņu CT bez kontrastēšanas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Ekstremitāšu un locītvu daudzslāņu CT bez kontrastēšanas (1 daļa)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Plaušu skrīnings ar daudzslāņu CT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Transperineāla, transvagināla 2D un 3D iegurņa pamatnes USG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E3" w:rsidRPr="00044A5B" w:rsidTr="00044A5B">
        <w:tc>
          <w:tcPr>
            <w:tcW w:w="9039" w:type="dxa"/>
            <w:gridSpan w:val="3"/>
            <w:vAlign w:val="center"/>
          </w:tcPr>
          <w:p w:rsidR="005F26E3" w:rsidRPr="00044A5B" w:rsidRDefault="005F26E3" w:rsidP="004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Ultrasonogrāfija (USG)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Krūšu dziedzeru USG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Limfmezglu USG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Vēdera augšdaļas sonogrāfija ar aknu, žultspūšļa u.c.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Prostatas izmeklēšana ar endokavitālo zondi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Urīntrakta ar abu nieru un urīnpūšļa sonogrāfiska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Locītavu un mīksto audu USG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Kāju artēriju US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63" w:rsidRPr="00044A5B" w:rsidTr="00044A5B">
        <w:tc>
          <w:tcPr>
            <w:tcW w:w="9039" w:type="dxa"/>
            <w:gridSpan w:val="3"/>
            <w:vAlign w:val="center"/>
          </w:tcPr>
          <w:p w:rsidR="004E5363" w:rsidRPr="00044A5B" w:rsidRDefault="004E5363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Kāju vēnu US izmeklēšana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Vēdera aortas un iegurņa artērijas US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Apakšējās dobās vēnas US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Kāju artēriju un vēnu US izmeklēšana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Brahiocefālo un transkraniālo asinsvadu dupleksskenēšana ar krāsu kodētu dopleri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D0" w:rsidRPr="00044A5B" w:rsidTr="00044A5B">
        <w:tc>
          <w:tcPr>
            <w:tcW w:w="9039" w:type="dxa"/>
            <w:gridSpan w:val="3"/>
            <w:vAlign w:val="center"/>
          </w:tcPr>
          <w:p w:rsidR="000971D0" w:rsidRPr="00044A5B" w:rsidRDefault="000971D0" w:rsidP="004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Rentgena diagnostika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Galvaskauss, vismaz divās projekcijās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Deguna blakus dobumi, vienā projekcijā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Galvaskausa daļas speciālās projekcijās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Ekstremitātes un to daļas, vismaz divās projekcijās, katra daļa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Plecu josla vai gūžas locītava divās projekcijās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Skeleta daļas vienā projekcijā (pirksti, deguna kauls)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Mugurkaulāja daļas, vismaz divās projekcijās (kakla, krūšu, jostas, krustu-asteskaula)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Mugurkaulāja jostas daļa vismaz 4 projekcijās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Mugurkaula kakla daļa vismaz 4 projekcijās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5BC0" w:rsidRPr="00044A5B" w:rsidTr="00044A5B">
        <w:tc>
          <w:tcPr>
            <w:tcW w:w="9039" w:type="dxa"/>
            <w:gridSpan w:val="3"/>
            <w:vAlign w:val="center"/>
          </w:tcPr>
          <w:p w:rsidR="00CF5BC0" w:rsidRPr="00044A5B" w:rsidRDefault="00CF5BC0" w:rsidP="00422F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Mammogrāfija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Digitālā mamogrāfija abām krūtīm 2 projekcijās ar pievienotu tomosintēzes funkciju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33" w:rsidRPr="00044A5B" w:rsidTr="00044A5B">
        <w:tc>
          <w:tcPr>
            <w:tcW w:w="9039" w:type="dxa"/>
            <w:gridSpan w:val="3"/>
            <w:vAlign w:val="center"/>
          </w:tcPr>
          <w:p w:rsidR="00532133" w:rsidRPr="00044A5B" w:rsidRDefault="00532133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Osteodensitometrija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Osteodensitometrija mugurkaula jostas daļai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Оsteodensitometrija divās pozīcijās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Оsteodensitometrija visam ķermenim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08D" w:rsidRPr="00044A5B" w:rsidTr="00044A5B">
        <w:tc>
          <w:tcPr>
            <w:tcW w:w="9039" w:type="dxa"/>
            <w:gridSpan w:val="3"/>
            <w:vAlign w:val="center"/>
          </w:tcPr>
          <w:p w:rsidR="00EE508D" w:rsidRPr="00044A5B" w:rsidRDefault="00EE508D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Dermatoloģija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Optiskā dermatoskopija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Viena ādas veidojuma digitāla dermatoskopija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Trīs ādas veidojumu digitāla dermatoskopija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EBA" w:rsidRPr="00044A5B" w:rsidTr="00044A5B">
        <w:tc>
          <w:tcPr>
            <w:tcW w:w="9039" w:type="dxa"/>
            <w:gridSpan w:val="3"/>
            <w:vAlign w:val="center"/>
          </w:tcPr>
          <w:p w:rsidR="00044EBA" w:rsidRPr="00044A5B" w:rsidRDefault="00044EBA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Ginekoloģija</w:t>
            </w: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Transperineāla, transvagināla 2D un 3D iegurņa pamatnes USG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Dzemdes ultrasonogrāfiska izmeklēšana ar endokavitālo zondi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Olvadu caurskate ar kontrastvielu ultrasonogrāfijas kontrolē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Dzemdes dobuma caurskate ar NaCl ultrasonogrāfijas kontrolē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Krūšu dziedzeru USG izmeklēšana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Piena dziedzeru izdalījumu uztriepes sagatavošana citoloģiskai izmeklēšanai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rPr>
          <w:trHeight w:val="158"/>
        </w:trPr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Krūšu dziedzeru elastogrāfija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Kolposkopija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Histeroskopija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Transperineāla, transvagināla 2D un 3D iegurņa pamatnes USG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Dzemdes ultrasonogrāfiska izmeklēšana ar endokavitālo zondi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Olvadu caurskate ar kontrastvielu ultrasonogrāfijas kontrolē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EBA" w:rsidRPr="00044A5B" w:rsidTr="00044A5B">
        <w:trPr>
          <w:trHeight w:val="70"/>
        </w:trPr>
        <w:tc>
          <w:tcPr>
            <w:tcW w:w="9039" w:type="dxa"/>
            <w:gridSpan w:val="3"/>
            <w:vAlign w:val="center"/>
          </w:tcPr>
          <w:p w:rsidR="00044EBA" w:rsidRPr="00044A5B" w:rsidRDefault="00044EBA" w:rsidP="004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Elpošanas izmeklējumi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ĀEF (ar bronhu provokācijas testiem)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ĀEF ar bronholitiķiem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Audometrija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EBA" w:rsidRPr="00044A5B" w:rsidTr="00044A5B">
        <w:tc>
          <w:tcPr>
            <w:tcW w:w="9039" w:type="dxa"/>
            <w:gridSpan w:val="3"/>
            <w:vAlign w:val="center"/>
          </w:tcPr>
          <w:p w:rsidR="00044EBA" w:rsidRPr="00044A5B" w:rsidRDefault="00044EBA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Kuņģa– zarnu trakta izmeklējumi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Gastroskopija un/vai parciālā duodenoskopija ar paraugu  paņemšanu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Biopsijas materiāla paņemšana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Ureāzes eksprestests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Polipa noņemšana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Īslaicīga i/v anestēzija pie augšējās endoskopijas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rPr>
          <w:trHeight w:val="248"/>
        </w:trPr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Īslaicīga i/v anestēzija pie kolonoskopijas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Endoskopijas materiāla paraugu histoloģiskā analīze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Diagnostiskā kolonoskopija līdz liesas leņķim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Diagnostiskā rektoskopija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Biopsijas materiāla histoloģiskā analīze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Kolonoskopija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3D" w:rsidRPr="00044A5B" w:rsidTr="00044A5B">
        <w:tc>
          <w:tcPr>
            <w:tcW w:w="9039" w:type="dxa"/>
            <w:gridSpan w:val="3"/>
            <w:vAlign w:val="center"/>
          </w:tcPr>
          <w:p w:rsidR="002F663D" w:rsidRPr="00044A5B" w:rsidRDefault="002F663D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Nervu sistēmas izmeklējumi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Neirogrāfija un kvantitatīvā elektromiogrāfija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Neirogrāfija un kvantitatīvā elektromiogrāfija(vairāk par divām </w:t>
            </w:r>
            <w:r w:rsidRPr="00044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ķermeņa daļām)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Neirogrāfija ar kompjuterizētu datu apstrādi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Neirogrāfija ar kompjuterizētu datu apstrādi (vairāk par 2 ķermeņa daļām)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Miastēniskās reakcijas noteikšana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Sejas nerva, trīszaru nerva izmeklēšanas tests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Karpālo kanālu sindromu diagnostika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Kompjuterizēta encefalogrāfija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DF5" w:rsidRPr="00044A5B" w:rsidTr="00044A5B">
        <w:tc>
          <w:tcPr>
            <w:tcW w:w="9039" w:type="dxa"/>
            <w:gridSpan w:val="3"/>
          </w:tcPr>
          <w:p w:rsidR="00F72DF5" w:rsidRPr="00044A5B" w:rsidRDefault="00F72DF5" w:rsidP="004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Oftalmoloģiskie izmeklējumi</w:t>
            </w: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Optiskās koherences tomogrāfija (OCT)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Redzes lauka noteikšana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Projekcijas perimetrija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Biomikrooftalmoskopija ( ar Goldmaņa lēcu)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Tonometrija – acu spiediena mērīšana abām acīm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DF5" w:rsidRPr="00044A5B" w:rsidTr="00044A5B">
        <w:tc>
          <w:tcPr>
            <w:tcW w:w="9039" w:type="dxa"/>
            <w:gridSpan w:val="3"/>
          </w:tcPr>
          <w:p w:rsidR="00F72DF5" w:rsidRPr="00044A5B" w:rsidRDefault="00F72DF5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Sirds izmeklējumiI</w:t>
            </w: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Ehokardiogrāfija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Elektrokardiogrāfiska izmeklēšana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Elektrokardiogrāfiska izmeklēšana ar portatīvo kardiogrāfu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Sirds hemodinamisko parametru noteikšana (NICaS)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EKG ar veloergometriju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EKG ar veloergometriju un konsultācija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 xml:space="preserve">Transezofagiālie elektrofizioloģiskie izmeklējumi 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Ar kompjūteru izvērtēta nepārtraukti uzņemta ilgstoša asinsspiediena monitorēšana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DF5" w:rsidRPr="00044A5B" w:rsidTr="00044A5B">
        <w:tc>
          <w:tcPr>
            <w:tcW w:w="9039" w:type="dxa"/>
            <w:gridSpan w:val="3"/>
            <w:vAlign w:val="center"/>
          </w:tcPr>
          <w:p w:rsidR="00F72DF5" w:rsidRPr="00044A5B" w:rsidRDefault="00F72DF5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Uroloģiskie izmeklējumi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Urofloumetrija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Endoskopiska urīnpūšļa izmeklēšana, ieskaitot uretroskopiju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Endoskopiska urīnpūšļa izmeklēšana, ieskaitot uretroskopiju un biopsiju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Urīnpūšļa katetrizācija ar skalošanu, medikamentu instilācija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Apakšējo urīnceļu urodinamika (cistometrija)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Uretras spiediena profilometrija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Prostatas transrektāla biopsija US kontrolē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Fleksibla apakšējo urīnceļu uroendoskopija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Fleksibla augšējo urīnceļu uroendoskopija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Ekstrakorporālā litotripsija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604" w:rsidRPr="00044A5B" w:rsidTr="00044A5B">
        <w:tc>
          <w:tcPr>
            <w:tcW w:w="9039" w:type="dxa"/>
            <w:gridSpan w:val="3"/>
            <w:shd w:val="clear" w:color="auto" w:fill="D9D9D9" w:themeFill="background1" w:themeFillShade="D9"/>
            <w:vAlign w:val="center"/>
          </w:tcPr>
          <w:p w:rsidR="00400604" w:rsidRPr="00044A5B" w:rsidRDefault="00400604" w:rsidP="00400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GRŪTNIECĪBAS APRŪPE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0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Grūtniecības ultrasonogrāfiska izmeklēšana</w:t>
            </w:r>
          </w:p>
        </w:tc>
        <w:tc>
          <w:tcPr>
            <w:tcW w:w="992" w:type="dxa"/>
          </w:tcPr>
          <w:p w:rsidR="00044A5B" w:rsidRPr="00044A5B" w:rsidRDefault="00044A5B" w:rsidP="0040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0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00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Konsultācija pie vecmātes grūtniecības un pēcdzemdību perioda laikā</w:t>
            </w:r>
          </w:p>
        </w:tc>
        <w:tc>
          <w:tcPr>
            <w:tcW w:w="992" w:type="dxa"/>
          </w:tcPr>
          <w:p w:rsidR="00044A5B" w:rsidRPr="00044A5B" w:rsidRDefault="00044A5B" w:rsidP="0040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0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00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4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Ginekologa konsultācija grūtniecības norises laikā</w:t>
            </w:r>
          </w:p>
        </w:tc>
        <w:tc>
          <w:tcPr>
            <w:tcW w:w="992" w:type="dxa"/>
          </w:tcPr>
          <w:p w:rsidR="00044A5B" w:rsidRPr="00044A5B" w:rsidRDefault="00044A5B" w:rsidP="0040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00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3D" w:rsidRPr="00044A5B" w:rsidTr="00044A5B">
        <w:tc>
          <w:tcPr>
            <w:tcW w:w="9039" w:type="dxa"/>
            <w:gridSpan w:val="3"/>
            <w:shd w:val="clear" w:color="auto" w:fill="D9D9D9" w:themeFill="background1" w:themeFillShade="D9"/>
            <w:vAlign w:val="center"/>
          </w:tcPr>
          <w:p w:rsidR="002F663D" w:rsidRPr="00044A5B" w:rsidRDefault="002F663D" w:rsidP="0042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INJEKCIJAS, INFŪZIJAS, PUNKCIJAS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I/muskulāra vai subkutāna injekcija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Injekcija vēnā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I/artikulāra injekcija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Infūzija vēnā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Elkoņa vai ceļa locītavas punkcija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Pleca vai gurnu locītavas punkcija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Limfmezgla, seromas, higromas, hematomas punkcija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Epiduriālā blokāde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3D" w:rsidRPr="00044A5B" w:rsidTr="00044A5B">
        <w:tc>
          <w:tcPr>
            <w:tcW w:w="9039" w:type="dxa"/>
            <w:gridSpan w:val="3"/>
            <w:shd w:val="clear" w:color="auto" w:fill="D9D9D9" w:themeFill="background1" w:themeFillShade="D9"/>
            <w:vAlign w:val="center"/>
          </w:tcPr>
          <w:p w:rsidR="002F663D" w:rsidRPr="00044A5B" w:rsidRDefault="002F663D" w:rsidP="00422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b/>
                <w:sz w:val="24"/>
                <w:szCs w:val="24"/>
              </w:rPr>
              <w:t>ARODAPSKATES UN MEDICĪNISKĀS KOMISIJAS</w:t>
            </w: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Autovadītāju atļauju izziņu izsniegšana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Ieroču atļauju izziņu izsniegšana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5B" w:rsidRPr="00044A5B" w:rsidTr="00044A5B">
        <w:tc>
          <w:tcPr>
            <w:tcW w:w="7054" w:type="dxa"/>
            <w:vAlign w:val="center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5B">
              <w:rPr>
                <w:rFonts w:ascii="Times New Roman" w:hAnsi="Times New Roman" w:cs="Times New Roman"/>
                <w:sz w:val="24"/>
                <w:szCs w:val="24"/>
              </w:rPr>
              <w:t>Obligātā veselības pārbaude</w:t>
            </w:r>
          </w:p>
        </w:tc>
        <w:tc>
          <w:tcPr>
            <w:tcW w:w="992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4A5B" w:rsidRPr="00044A5B" w:rsidRDefault="00044A5B" w:rsidP="0042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536" w:rsidRPr="00044A5B" w:rsidRDefault="00060536" w:rsidP="00422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272" w:rsidRPr="00BF1B28" w:rsidRDefault="00762272" w:rsidP="00422FB9">
      <w:pPr>
        <w:spacing w:after="0" w:line="240" w:lineRule="auto"/>
        <w:rPr>
          <w:rFonts w:ascii="Times New Roman" w:hAnsi="Times New Roman" w:cs="Times New Roman"/>
        </w:rPr>
      </w:pPr>
    </w:p>
    <w:p w:rsidR="00762272" w:rsidRPr="00BF1B28" w:rsidRDefault="00762272" w:rsidP="00422FB9">
      <w:pPr>
        <w:spacing w:after="0" w:line="240" w:lineRule="auto"/>
        <w:rPr>
          <w:rFonts w:ascii="Times New Roman" w:hAnsi="Times New Roman" w:cs="Times New Roman"/>
        </w:rPr>
      </w:pPr>
    </w:p>
    <w:p w:rsidR="00351BC0" w:rsidRPr="00BF1B28" w:rsidRDefault="00351BC0" w:rsidP="00422FB9">
      <w:pPr>
        <w:spacing w:after="0" w:line="240" w:lineRule="auto"/>
        <w:rPr>
          <w:rFonts w:ascii="Times New Roman" w:hAnsi="Times New Roman" w:cs="Times New Roman"/>
        </w:rPr>
      </w:pPr>
    </w:p>
    <w:p w:rsidR="00A1646A" w:rsidRPr="00BF1B28" w:rsidRDefault="00592CF7" w:rsidP="00422FB9">
      <w:pPr>
        <w:spacing w:after="0" w:line="240" w:lineRule="auto"/>
        <w:rPr>
          <w:rFonts w:ascii="Times New Roman" w:hAnsi="Times New Roman" w:cs="Times New Roman"/>
        </w:rPr>
      </w:pPr>
      <w:r w:rsidRPr="00BF1B28">
        <w:rPr>
          <w:rFonts w:ascii="Times New Roman" w:hAnsi="Times New Roman" w:cs="Times New Roman"/>
        </w:rPr>
        <w:br w:type="textWrapping" w:clear="all"/>
      </w:r>
    </w:p>
    <w:p w:rsidR="00351BC0" w:rsidRPr="00BF1B28" w:rsidRDefault="00351BC0">
      <w:pPr>
        <w:rPr>
          <w:rFonts w:ascii="Times New Roman" w:hAnsi="Times New Roman" w:cs="Times New Roman"/>
        </w:rPr>
      </w:pPr>
    </w:p>
    <w:sectPr w:rsidR="00351BC0" w:rsidRPr="00BF1B28" w:rsidSect="00351BC0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D1D" w:rsidRDefault="00730D1D" w:rsidP="00B119A5">
      <w:pPr>
        <w:spacing w:after="0" w:line="240" w:lineRule="auto"/>
      </w:pPr>
      <w:r>
        <w:separator/>
      </w:r>
    </w:p>
  </w:endnote>
  <w:endnote w:type="continuationSeparator" w:id="0">
    <w:p w:rsidR="00730D1D" w:rsidRDefault="00730D1D" w:rsidP="00B1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397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3184" w:rsidRDefault="00733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F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3184" w:rsidRDefault="00733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D1D" w:rsidRDefault="00730D1D" w:rsidP="00B119A5">
      <w:pPr>
        <w:spacing w:after="0" w:line="240" w:lineRule="auto"/>
      </w:pPr>
      <w:r>
        <w:separator/>
      </w:r>
    </w:p>
  </w:footnote>
  <w:footnote w:type="continuationSeparator" w:id="0">
    <w:p w:rsidR="00730D1D" w:rsidRDefault="00730D1D" w:rsidP="00B11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D1"/>
    <w:rsid w:val="00044A5B"/>
    <w:rsid w:val="00044EBA"/>
    <w:rsid w:val="00060536"/>
    <w:rsid w:val="00062E34"/>
    <w:rsid w:val="000909A9"/>
    <w:rsid w:val="000971D0"/>
    <w:rsid w:val="000D0CF9"/>
    <w:rsid w:val="000E2EC7"/>
    <w:rsid w:val="0018705A"/>
    <w:rsid w:val="00196BEC"/>
    <w:rsid w:val="00196DB9"/>
    <w:rsid w:val="001D77C7"/>
    <w:rsid w:val="002A71F0"/>
    <w:rsid w:val="002F663D"/>
    <w:rsid w:val="00336206"/>
    <w:rsid w:val="00343D65"/>
    <w:rsid w:val="0035182B"/>
    <w:rsid w:val="00351BC0"/>
    <w:rsid w:val="0035534A"/>
    <w:rsid w:val="00356E86"/>
    <w:rsid w:val="003B3F53"/>
    <w:rsid w:val="003B5345"/>
    <w:rsid w:val="003D73A5"/>
    <w:rsid w:val="00400604"/>
    <w:rsid w:val="00421ACE"/>
    <w:rsid w:val="00422FB9"/>
    <w:rsid w:val="00456CBA"/>
    <w:rsid w:val="00460D2F"/>
    <w:rsid w:val="00474780"/>
    <w:rsid w:val="00492CDC"/>
    <w:rsid w:val="004C207B"/>
    <w:rsid w:val="004E5363"/>
    <w:rsid w:val="00532133"/>
    <w:rsid w:val="00537507"/>
    <w:rsid w:val="00592CF7"/>
    <w:rsid w:val="00597E82"/>
    <w:rsid w:val="005F26E3"/>
    <w:rsid w:val="005F48C3"/>
    <w:rsid w:val="00615054"/>
    <w:rsid w:val="00631E7C"/>
    <w:rsid w:val="00663A44"/>
    <w:rsid w:val="006A63CA"/>
    <w:rsid w:val="006C1EBD"/>
    <w:rsid w:val="006F2CC2"/>
    <w:rsid w:val="00730D1D"/>
    <w:rsid w:val="00733184"/>
    <w:rsid w:val="00762272"/>
    <w:rsid w:val="007E5B58"/>
    <w:rsid w:val="007F6FCB"/>
    <w:rsid w:val="00844B6D"/>
    <w:rsid w:val="0087223D"/>
    <w:rsid w:val="00892187"/>
    <w:rsid w:val="008B1948"/>
    <w:rsid w:val="009705C7"/>
    <w:rsid w:val="009A631B"/>
    <w:rsid w:val="009C3F4C"/>
    <w:rsid w:val="00A15B2E"/>
    <w:rsid w:val="00A1646A"/>
    <w:rsid w:val="00A279CE"/>
    <w:rsid w:val="00AB15ED"/>
    <w:rsid w:val="00AE249F"/>
    <w:rsid w:val="00B119A5"/>
    <w:rsid w:val="00B30C3B"/>
    <w:rsid w:val="00BF1B28"/>
    <w:rsid w:val="00C058A0"/>
    <w:rsid w:val="00C34D67"/>
    <w:rsid w:val="00C67EF3"/>
    <w:rsid w:val="00CB0BC8"/>
    <w:rsid w:val="00CF5BC0"/>
    <w:rsid w:val="00D934B2"/>
    <w:rsid w:val="00DC6EF7"/>
    <w:rsid w:val="00DE41D3"/>
    <w:rsid w:val="00E41383"/>
    <w:rsid w:val="00E54F23"/>
    <w:rsid w:val="00E82BD6"/>
    <w:rsid w:val="00E86C20"/>
    <w:rsid w:val="00E90651"/>
    <w:rsid w:val="00EE508D"/>
    <w:rsid w:val="00F32620"/>
    <w:rsid w:val="00F452D1"/>
    <w:rsid w:val="00F72DF5"/>
    <w:rsid w:val="00F82083"/>
    <w:rsid w:val="00F94D1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A728C-230A-4AC1-869B-B84C0E91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9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A5"/>
  </w:style>
  <w:style w:type="paragraph" w:styleId="Footer">
    <w:name w:val="footer"/>
    <w:basedOn w:val="Normal"/>
    <w:link w:val="FooterChar"/>
    <w:uiPriority w:val="99"/>
    <w:unhideWhenUsed/>
    <w:rsid w:val="00B119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A5"/>
  </w:style>
  <w:style w:type="table" w:styleId="TableGrid">
    <w:name w:val="Table Grid"/>
    <w:basedOn w:val="TableNormal"/>
    <w:uiPriority w:val="59"/>
    <w:rsid w:val="003B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E09C4-F243-404D-BFF6-2AE5459E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5029</Words>
  <Characters>2867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Dace Peltmane</cp:lastModifiedBy>
  <cp:revision>3</cp:revision>
  <dcterms:created xsi:type="dcterms:W3CDTF">2018-01-03T10:58:00Z</dcterms:created>
  <dcterms:modified xsi:type="dcterms:W3CDTF">2018-01-03T10:58:00Z</dcterms:modified>
</cp:coreProperties>
</file>